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6EC" w:rsidRPr="00B5474D" w:rsidRDefault="000036EC" w:rsidP="00B5474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2B6">
        <w:tab/>
      </w:r>
      <w:r w:rsidR="00C742B6">
        <w:tab/>
      </w:r>
      <w:r w:rsidR="00070C7C">
        <w:t xml:space="preserve">      </w:t>
      </w:r>
      <w:r w:rsidR="00E8055B">
        <w:rPr>
          <w:sz w:val="24"/>
          <w:szCs w:val="24"/>
        </w:rPr>
        <w:t xml:space="preserve"> </w:t>
      </w:r>
      <w:r w:rsidR="00C742B6" w:rsidRPr="00B5474D">
        <w:rPr>
          <w:sz w:val="24"/>
          <w:szCs w:val="24"/>
        </w:rPr>
        <w:t xml:space="preserve">       </w:t>
      </w:r>
    </w:p>
    <w:p w:rsidR="000036EC" w:rsidRDefault="00C87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</w:r>
      <w:r w:rsidR="0095371A">
        <w:rPr>
          <w:sz w:val="24"/>
          <w:szCs w:val="24"/>
        </w:rPr>
        <w:tab/>
        <w:t xml:space="preserve">              30.03.2022</w:t>
      </w:r>
    </w:p>
    <w:p w:rsidR="0095371A" w:rsidRDefault="0095371A">
      <w:pPr>
        <w:rPr>
          <w:sz w:val="24"/>
          <w:szCs w:val="24"/>
        </w:rPr>
      </w:pPr>
    </w:p>
    <w:p w:rsidR="0095371A" w:rsidRPr="0095371A" w:rsidRDefault="0095371A">
      <w:pPr>
        <w:rPr>
          <w:rFonts w:ascii="Comic Sans MS" w:hAnsi="Comic Sans MS"/>
          <w:sz w:val="24"/>
          <w:szCs w:val="24"/>
        </w:rPr>
      </w:pPr>
      <w:r w:rsidRPr="0095371A">
        <w:rPr>
          <w:rFonts w:ascii="Comic Sans MS" w:hAnsi="Comic Sans MS"/>
          <w:sz w:val="24"/>
          <w:szCs w:val="24"/>
        </w:rPr>
        <w:t>Liebe Eltern,</w:t>
      </w:r>
    </w:p>
    <w:p w:rsidR="00C87B90" w:rsidRDefault="00C87B90">
      <w:pPr>
        <w:rPr>
          <w:rFonts w:ascii="Comic Sans MS" w:hAnsi="Comic Sans MS"/>
          <w:sz w:val="24"/>
          <w:szCs w:val="24"/>
        </w:rPr>
      </w:pPr>
    </w:p>
    <w:p w:rsidR="0095371A" w:rsidRDefault="00953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hiermit möchte ich Sie über die Änderungen bzw. geplanten Änderungen zum Schulbetrieb</w:t>
      </w:r>
    </w:p>
    <w:p w:rsidR="0095371A" w:rsidRDefault="00953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informieren.</w:t>
      </w:r>
    </w:p>
    <w:p w:rsidR="0095371A" w:rsidRDefault="0095371A">
      <w:pPr>
        <w:rPr>
          <w:rFonts w:ascii="Comic Sans MS" w:hAnsi="Comic Sans MS"/>
          <w:sz w:val="24"/>
          <w:szCs w:val="24"/>
        </w:rPr>
      </w:pPr>
    </w:p>
    <w:p w:rsidR="0095371A" w:rsidRDefault="00E45068" w:rsidP="0095371A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 Montag, den</w:t>
      </w:r>
      <w:r w:rsidR="0095371A">
        <w:rPr>
          <w:rFonts w:ascii="Comic Sans MS" w:hAnsi="Comic Sans MS"/>
          <w:sz w:val="24"/>
          <w:szCs w:val="24"/>
        </w:rPr>
        <w:t xml:space="preserve"> 4. April 2022</w:t>
      </w:r>
      <w:r>
        <w:rPr>
          <w:rFonts w:ascii="Comic Sans MS" w:hAnsi="Comic Sans MS"/>
          <w:sz w:val="24"/>
          <w:szCs w:val="24"/>
        </w:rPr>
        <w:t>,</w:t>
      </w:r>
      <w:r w:rsidR="0095371A">
        <w:rPr>
          <w:rFonts w:ascii="Comic Sans MS" w:hAnsi="Comic Sans MS"/>
          <w:sz w:val="24"/>
          <w:szCs w:val="24"/>
        </w:rPr>
        <w:t xml:space="preserve"> entfällt die Maskenpflicht in der Schule.</w:t>
      </w:r>
    </w:p>
    <w:p w:rsidR="0095371A" w:rsidRDefault="0095371A" w:rsidP="0095371A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Selbstverständlich können Ihre Kinder die Maske trotzdem freiwillig weitertragen.</w:t>
      </w:r>
    </w:p>
    <w:p w:rsidR="0095371A" w:rsidRDefault="0095371A" w:rsidP="0095371A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Bei einem aufgetretenen </w:t>
      </w:r>
      <w:proofErr w:type="spellStart"/>
      <w:r>
        <w:rPr>
          <w:rFonts w:ascii="Comic Sans MS" w:hAnsi="Comic Sans MS"/>
          <w:sz w:val="24"/>
          <w:szCs w:val="24"/>
        </w:rPr>
        <w:t>Coronafall</w:t>
      </w:r>
      <w:proofErr w:type="spellEnd"/>
      <w:r>
        <w:rPr>
          <w:rFonts w:ascii="Comic Sans MS" w:hAnsi="Comic Sans MS"/>
          <w:sz w:val="24"/>
          <w:szCs w:val="24"/>
        </w:rPr>
        <w:t xml:space="preserve"> in der Klasse wird empfohlen, einen Mund-Nasen-Schutz zu tragen.</w:t>
      </w:r>
    </w:p>
    <w:p w:rsidR="0095371A" w:rsidRDefault="0095371A" w:rsidP="0095371A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gibt weiterhin drei verpflichtende Testungen für alle nicht geimpften und nicht genesenen Schülerinnen und Schüler. Geimpfte und genesene Schüler können sich freiwillig testen.</w:t>
      </w:r>
    </w:p>
    <w:p w:rsidR="0095371A" w:rsidRDefault="0095371A" w:rsidP="0095371A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ist geplant ab Montag, den 2. Mai 2022 die Testpflicht </w:t>
      </w:r>
      <w:r w:rsidR="00E45068">
        <w:rPr>
          <w:rFonts w:ascii="Comic Sans MS" w:hAnsi="Comic Sans MS"/>
          <w:sz w:val="24"/>
          <w:szCs w:val="24"/>
        </w:rPr>
        <w:t>aufzuheben. Dies gilt auch für</w:t>
      </w:r>
      <w:r>
        <w:rPr>
          <w:rFonts w:ascii="Comic Sans MS" w:hAnsi="Comic Sans MS"/>
          <w:sz w:val="24"/>
          <w:szCs w:val="24"/>
        </w:rPr>
        <w:t xml:space="preserve"> </w:t>
      </w:r>
      <w:r w:rsidR="00E45068">
        <w:rPr>
          <w:rFonts w:ascii="Comic Sans MS" w:hAnsi="Comic Sans MS"/>
          <w:sz w:val="24"/>
          <w:szCs w:val="24"/>
        </w:rPr>
        <w:t xml:space="preserve">die </w:t>
      </w:r>
      <w:r>
        <w:rPr>
          <w:rFonts w:ascii="Comic Sans MS" w:hAnsi="Comic Sans MS"/>
          <w:sz w:val="24"/>
          <w:szCs w:val="24"/>
        </w:rPr>
        <w:t>Möglichkeit, dass Eltern Ihre Kinder vom Präsenzunterr</w:t>
      </w:r>
      <w:r w:rsidR="008B23E3">
        <w:rPr>
          <w:rFonts w:ascii="Comic Sans MS" w:hAnsi="Comic Sans MS"/>
          <w:sz w:val="24"/>
          <w:szCs w:val="24"/>
        </w:rPr>
        <w:t>icht abmelden können</w:t>
      </w:r>
      <w:r>
        <w:rPr>
          <w:rFonts w:ascii="Comic Sans MS" w:hAnsi="Comic Sans MS"/>
          <w:sz w:val="24"/>
          <w:szCs w:val="24"/>
        </w:rPr>
        <w:t>.</w:t>
      </w:r>
      <w:r w:rsidR="00E45068">
        <w:rPr>
          <w:rFonts w:ascii="Comic Sans MS" w:hAnsi="Comic Sans MS"/>
          <w:sz w:val="24"/>
          <w:szCs w:val="24"/>
        </w:rPr>
        <w:t xml:space="preserve"> Ausgenommen sind Schülerinnen und Schüler, die selbst oder bei denen Angehörige ihres Haushaltes dem Risiko eines schweren Krankheitsverlauf</w:t>
      </w:r>
      <w:r w:rsidR="008B23E3">
        <w:rPr>
          <w:rFonts w:ascii="Comic Sans MS" w:hAnsi="Comic Sans MS"/>
          <w:sz w:val="24"/>
          <w:szCs w:val="24"/>
        </w:rPr>
        <w:t>s</w:t>
      </w:r>
      <w:r w:rsidR="00E45068">
        <w:rPr>
          <w:rFonts w:ascii="Comic Sans MS" w:hAnsi="Comic Sans MS"/>
          <w:sz w:val="24"/>
          <w:szCs w:val="24"/>
        </w:rPr>
        <w:t xml:space="preserve"> ausgesetzt sind. Dazu ist eine ärztliche Bestätigung nötig.</w:t>
      </w:r>
    </w:p>
    <w:p w:rsidR="00E45068" w:rsidRDefault="00E45068" w:rsidP="0095371A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 dem 2. Mai 2022 sollen allen Schülerinnen und Schüler wöchentlich zwei Tests für die freiwillige Testung zu Hause von der Schule zur Verfügung gestellt werden.</w:t>
      </w: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Für Anfang Mai ist der neue Hygieneplan 10.0 geplant. Sonderregelungen für den Pausen- od</w:t>
      </w:r>
      <w:r w:rsidR="008B23E3">
        <w:rPr>
          <w:rFonts w:ascii="Comic Sans MS" w:hAnsi="Comic Sans MS"/>
          <w:sz w:val="24"/>
          <w:szCs w:val="24"/>
        </w:rPr>
        <w:t>er Ganztagsbetrieb sollen dann w</w:t>
      </w:r>
      <w:r>
        <w:rPr>
          <w:rFonts w:ascii="Comic Sans MS" w:hAnsi="Comic Sans MS"/>
          <w:sz w:val="24"/>
          <w:szCs w:val="24"/>
        </w:rPr>
        <w:t>egfallen, bei den Fächern Musik und Sport sollen die Beschränkungen weitgehend aufgehoben werden.</w:t>
      </w: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E45068" w:rsidRPr="008B23E3" w:rsidRDefault="00E45068" w:rsidP="00E45068">
      <w:pPr>
        <w:ind w:left="360"/>
        <w:rPr>
          <w:rFonts w:ascii="Comic Sans MS" w:hAnsi="Comic Sans MS"/>
          <w:b/>
          <w:sz w:val="24"/>
          <w:szCs w:val="24"/>
        </w:rPr>
      </w:pPr>
      <w:r w:rsidRPr="008B23E3">
        <w:rPr>
          <w:rFonts w:ascii="Comic Sans MS" w:hAnsi="Comic Sans MS"/>
          <w:b/>
          <w:sz w:val="24"/>
          <w:szCs w:val="24"/>
        </w:rPr>
        <w:t>Alle Planungen für den Zeitraum ab Montag, den 2. Mai, sind noch mit Unsicherheiten verbunden und natürlich unter Vorbehalt.</w:t>
      </w:r>
    </w:p>
    <w:p w:rsidR="00E45068" w:rsidRPr="008B23E3" w:rsidRDefault="00E45068" w:rsidP="00E45068">
      <w:pPr>
        <w:ind w:left="360"/>
        <w:rPr>
          <w:rFonts w:ascii="Comic Sans MS" w:hAnsi="Comic Sans MS"/>
          <w:b/>
          <w:sz w:val="24"/>
          <w:szCs w:val="24"/>
        </w:rPr>
      </w:pP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Genaueres können Sie dem Ministerschreiben auf unserer Homepage entnehmen,</w:t>
      </w: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herzliche Grüße</w:t>
      </w:r>
      <w:bookmarkStart w:id="0" w:name="_GoBack"/>
      <w:bookmarkEnd w:id="0"/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</w:p>
    <w:p w:rsid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</w:p>
    <w:p w:rsidR="00E45068" w:rsidRPr="00E45068" w:rsidRDefault="00E45068" w:rsidP="00E4506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Petra Otte</w:t>
      </w:r>
    </w:p>
    <w:p w:rsidR="00C87B90" w:rsidRDefault="00C87B90" w:rsidP="0095371A">
      <w:pPr>
        <w:rPr>
          <w:sz w:val="24"/>
          <w:szCs w:val="24"/>
        </w:rPr>
      </w:pPr>
    </w:p>
    <w:p w:rsidR="00C87B90" w:rsidRDefault="00C87B90">
      <w:pPr>
        <w:rPr>
          <w:sz w:val="24"/>
          <w:szCs w:val="24"/>
        </w:rPr>
      </w:pPr>
    </w:p>
    <w:p w:rsidR="00C87B90" w:rsidRPr="00C87B90" w:rsidRDefault="00C87B90">
      <w:pPr>
        <w:rPr>
          <w:sz w:val="24"/>
          <w:szCs w:val="24"/>
        </w:rPr>
      </w:pPr>
    </w:p>
    <w:p w:rsidR="00070C7C" w:rsidRPr="007B347A" w:rsidRDefault="00070C7C">
      <w:pPr>
        <w:rPr>
          <w:rFonts w:ascii="Comic Sans MS" w:hAnsi="Comic Sans MS"/>
          <w:sz w:val="22"/>
          <w:szCs w:val="22"/>
        </w:rPr>
      </w:pPr>
    </w:p>
    <w:sectPr w:rsidR="00070C7C" w:rsidRPr="007B347A" w:rsidSect="007B3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209"/>
    <w:multiLevelType w:val="hybridMultilevel"/>
    <w:tmpl w:val="2BCC9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340F5"/>
    <w:multiLevelType w:val="hybridMultilevel"/>
    <w:tmpl w:val="81BE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70C7C"/>
    <w:rsid w:val="00094E6D"/>
    <w:rsid w:val="00166191"/>
    <w:rsid w:val="00172E75"/>
    <w:rsid w:val="001E7A04"/>
    <w:rsid w:val="00277BF8"/>
    <w:rsid w:val="002809E3"/>
    <w:rsid w:val="00432818"/>
    <w:rsid w:val="00476243"/>
    <w:rsid w:val="00517CB1"/>
    <w:rsid w:val="00596018"/>
    <w:rsid w:val="00632C0A"/>
    <w:rsid w:val="00641041"/>
    <w:rsid w:val="006C3B04"/>
    <w:rsid w:val="00714AC7"/>
    <w:rsid w:val="007841ED"/>
    <w:rsid w:val="007B347A"/>
    <w:rsid w:val="008B23E3"/>
    <w:rsid w:val="0095371A"/>
    <w:rsid w:val="00A30E59"/>
    <w:rsid w:val="00B5474D"/>
    <w:rsid w:val="00B9601A"/>
    <w:rsid w:val="00C742B6"/>
    <w:rsid w:val="00C87B90"/>
    <w:rsid w:val="00DF6EF8"/>
    <w:rsid w:val="00E45068"/>
    <w:rsid w:val="00E8055B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7F80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7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2</cp:revision>
  <dcterms:created xsi:type="dcterms:W3CDTF">2022-03-30T12:57:00Z</dcterms:created>
  <dcterms:modified xsi:type="dcterms:W3CDTF">2022-03-30T12:57:00Z</dcterms:modified>
</cp:coreProperties>
</file>